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F4C6" w14:textId="77777777" w:rsidR="00E379C1" w:rsidRDefault="00EE0F35">
      <w:pPr>
        <w:tabs>
          <w:tab w:val="left" w:pos="9180"/>
        </w:tabs>
        <w:ind w:left="-567"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4BEDA004" wp14:editId="76209A68">
            <wp:extent cx="5760720" cy="2468240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024BF" w14:textId="77777777" w:rsidR="00E379C1" w:rsidRDefault="00345D2D" w:rsidP="00F2540D">
      <w:pPr>
        <w:tabs>
          <w:tab w:val="left" w:pos="9180"/>
        </w:tabs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PRIHLÁŠKA VÍN</w:t>
      </w:r>
    </w:p>
    <w:p w14:paraId="3E3EA4E7" w14:textId="77777777" w:rsidR="00E379C1" w:rsidRDefault="00345D2D">
      <w:pPr>
        <w:pBdr>
          <w:top w:val="nil"/>
          <w:left w:val="nil"/>
          <w:bottom w:val="nil"/>
          <w:right w:val="nil"/>
          <w:between w:val="nil"/>
        </w:pBdr>
        <w:ind w:left="-567" w:right="-567"/>
        <w:jc w:val="center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slovenskej nominačnej súťaže s medzinárodnou účasťou</w:t>
      </w:r>
    </w:p>
    <w:p w14:paraId="044912E1" w14:textId="73286E84" w:rsidR="00E379C1" w:rsidRDefault="00345D2D">
      <w:pPr>
        <w:tabs>
          <w:tab w:val="left" w:pos="9180"/>
        </w:tabs>
        <w:ind w:left="-567" w:right="-567"/>
        <w:jc w:val="center"/>
        <w:rPr>
          <w:rFonts w:ascii="Arial" w:eastAsia="Arial" w:hAnsi="Arial" w:cs="Arial"/>
          <w:b/>
          <w:color w:val="990000"/>
          <w:sz w:val="22"/>
          <w:szCs w:val="22"/>
        </w:rPr>
      </w:pPr>
      <w:r>
        <w:rPr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konanej dňa </w:t>
      </w:r>
      <w:r>
        <w:rPr>
          <w:rFonts w:ascii="Arial" w:eastAsia="Arial" w:hAnsi="Arial" w:cs="Arial"/>
          <w:b/>
          <w:color w:val="A80000"/>
          <w:sz w:val="22"/>
          <w:szCs w:val="22"/>
        </w:rPr>
        <w:t>2</w:t>
      </w:r>
      <w:r w:rsidR="00F2540D">
        <w:rPr>
          <w:rFonts w:ascii="Arial" w:eastAsia="Arial" w:hAnsi="Arial" w:cs="Arial"/>
          <w:b/>
          <w:color w:val="A80000"/>
          <w:sz w:val="22"/>
          <w:szCs w:val="22"/>
        </w:rPr>
        <w:t>6</w:t>
      </w:r>
      <w:r>
        <w:rPr>
          <w:rFonts w:ascii="Arial" w:eastAsia="Arial" w:hAnsi="Arial" w:cs="Arial"/>
          <w:b/>
          <w:color w:val="A80000"/>
          <w:sz w:val="22"/>
          <w:szCs w:val="22"/>
        </w:rPr>
        <w:t>. 04. 202</w:t>
      </w:r>
      <w:r w:rsidR="00566EC6">
        <w:rPr>
          <w:rFonts w:ascii="Arial" w:eastAsia="Arial" w:hAnsi="Arial" w:cs="Arial"/>
          <w:b/>
          <w:color w:val="A80000"/>
          <w:sz w:val="22"/>
          <w:szCs w:val="22"/>
        </w:rPr>
        <w:t>5</w:t>
      </w:r>
    </w:p>
    <w:p w14:paraId="0265F6DE" w14:textId="77777777" w:rsidR="00E379C1" w:rsidRDefault="00E379C1">
      <w:pPr>
        <w:tabs>
          <w:tab w:val="left" w:pos="9180"/>
        </w:tabs>
        <w:ind w:left="-567" w:right="-567"/>
        <w:jc w:val="center"/>
      </w:pPr>
    </w:p>
    <w:p w14:paraId="1CBC4DCF" w14:textId="77777777" w:rsidR="00E379C1" w:rsidRDefault="00345D2D">
      <w:pPr>
        <w:spacing w:after="240"/>
        <w:ind w:left="-567" w:righ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Registrácia</w:t>
      </w:r>
      <w:r>
        <w:rPr>
          <w:rFonts w:ascii="Arial" w:eastAsia="Arial" w:hAnsi="Arial" w:cs="Arial"/>
          <w:sz w:val="22"/>
          <w:szCs w:val="22"/>
        </w:rPr>
        <w:t xml:space="preserve"> prihlásenie vinárstiev, vzoriek, aj degustátorov - hodnotiteľov je možné dvomi spôsobmi:</w:t>
      </w:r>
    </w:p>
    <w:p w14:paraId="7F01C9A7" w14:textId="77777777" w:rsidR="00E379C1" w:rsidRDefault="00345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pomocou tejto prihlášky, ktorú súťažiaci vyplnia a zašlú organizátorovi súťaže. Organizátor následne vykoná registráciu do riadiaceho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súťaže.</w:t>
      </w:r>
    </w:p>
    <w:p w14:paraId="02A1F924" w14:textId="77777777" w:rsidR="00E379C1" w:rsidRDefault="00345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výrobcovia a  vinárstva, ktoré už sú so svojimi vzorkami zaregistrované v systéme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vínkoPRO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 </w:t>
      </w:r>
      <w:r>
        <w:rPr>
          <w:rFonts w:ascii="Arial" w:eastAsia="Arial" w:hAnsi="Arial" w:cs="Arial"/>
          <w:color w:val="000000"/>
          <w:sz w:val="22"/>
          <w:szCs w:val="22"/>
        </w:rPr>
        <w:t>sa môžu do Víno Bojnice 202</w:t>
      </w:r>
      <w:r w:rsidR="00F2540D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zaregistrovať aj priamo cez tento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systém. </w:t>
      </w:r>
    </w:p>
    <w:p w14:paraId="1ADF9C18" w14:textId="77777777" w:rsidR="00E379C1" w:rsidRDefault="00E379C1">
      <w:pPr>
        <w:ind w:right="-426"/>
        <w:jc w:val="both"/>
        <w:rPr>
          <w:rFonts w:ascii="Arial" w:eastAsia="Arial" w:hAnsi="Arial" w:cs="Arial"/>
          <w:sz w:val="22"/>
          <w:szCs w:val="22"/>
        </w:rPr>
      </w:pPr>
    </w:p>
    <w:p w14:paraId="0F73F92D" w14:textId="77777777" w:rsidR="00E379C1" w:rsidRDefault="00345D2D">
      <w:pPr>
        <w:ind w:righ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Prihlásenie – registrácia vinárstva do systému bude na webe:</w:t>
      </w:r>
    </w:p>
    <w:p w14:paraId="6F2ADD28" w14:textId="77777777" w:rsidR="00E379C1" w:rsidRDefault="009D2DC4">
      <w:pPr>
        <w:ind w:right="-426"/>
        <w:jc w:val="both"/>
        <w:rPr>
          <w:rFonts w:ascii="Arial" w:eastAsia="Arial" w:hAnsi="Arial" w:cs="Arial"/>
          <w:sz w:val="22"/>
          <w:szCs w:val="22"/>
        </w:rPr>
      </w:pPr>
      <w:hyperlink r:id="rId7">
        <w:r w:rsidR="00345D2D">
          <w:rPr>
            <w:rFonts w:ascii="Arial" w:eastAsia="Arial" w:hAnsi="Arial" w:cs="Arial"/>
            <w:b/>
            <w:i/>
            <w:color w:val="0000FF"/>
            <w:sz w:val="22"/>
            <w:szCs w:val="22"/>
            <w:highlight w:val="white"/>
            <w:u w:val="single"/>
          </w:rPr>
          <w:t>https://vinko.sk/registracia</w:t>
        </w:r>
      </w:hyperlink>
      <w:r w:rsidR="00345D2D">
        <w:rPr>
          <w:rFonts w:ascii="Arial" w:eastAsia="Arial" w:hAnsi="Arial" w:cs="Arial"/>
          <w:b/>
          <w:i/>
          <w:color w:val="222222"/>
          <w:sz w:val="22"/>
          <w:szCs w:val="22"/>
          <w:highlight w:val="white"/>
        </w:rPr>
        <w:t xml:space="preserve"> ,</w:t>
      </w:r>
      <w:r w:rsidR="00345D2D">
        <w:rPr>
          <w:rFonts w:ascii="Arial" w:eastAsia="Arial" w:hAnsi="Arial" w:cs="Arial"/>
          <w:sz w:val="22"/>
          <w:szCs w:val="22"/>
        </w:rPr>
        <w:t xml:space="preserve"> následne prihlásenie súťažných vzoriek: </w:t>
      </w:r>
    </w:p>
    <w:p w14:paraId="5A732F02" w14:textId="77777777" w:rsidR="00E379C1" w:rsidRDefault="009D2DC4">
      <w:pPr>
        <w:ind w:right="-426"/>
        <w:jc w:val="both"/>
        <w:rPr>
          <w:rFonts w:ascii="Arial" w:eastAsia="Arial" w:hAnsi="Arial" w:cs="Arial"/>
          <w:sz w:val="22"/>
          <w:szCs w:val="22"/>
        </w:rPr>
      </w:pPr>
      <w:hyperlink r:id="rId8">
        <w:r w:rsidR="00345D2D">
          <w:rPr>
            <w:rFonts w:ascii="Arial" w:eastAsia="Arial" w:hAnsi="Arial" w:cs="Arial"/>
            <w:b/>
            <w:i/>
            <w:color w:val="0000FF"/>
            <w:sz w:val="22"/>
            <w:szCs w:val="22"/>
            <w:highlight w:val="white"/>
            <w:u w:val="single"/>
          </w:rPr>
          <w:t>https://vinko.sk/udalosti</w:t>
        </w:r>
      </w:hyperlink>
      <w:r w:rsidR="00345D2D"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 </w:t>
      </w:r>
      <w:r w:rsidR="00345D2D">
        <w:rPr>
          <w:rFonts w:ascii="Arial" w:eastAsia="Arial" w:hAnsi="Arial" w:cs="Arial"/>
          <w:color w:val="222222"/>
          <w:sz w:val="22"/>
          <w:szCs w:val="22"/>
          <w:highlight w:val="white"/>
        </w:rPr>
        <w:t>následne kliknúť na</w:t>
      </w:r>
      <w:r w:rsidR="00345D2D"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 xml:space="preserve">   "Prihlasovanie vín do súťaží - ako na to". </w:t>
      </w:r>
    </w:p>
    <w:p w14:paraId="00D00B70" w14:textId="757ABC06" w:rsidR="00E379C1" w:rsidRDefault="00E379C1" w:rsidP="00730495">
      <w:pPr>
        <w:tabs>
          <w:tab w:val="left" w:pos="540"/>
        </w:tabs>
        <w:ind w:right="-426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bookmarkStart w:id="0" w:name="_GoBack"/>
      <w:bookmarkEnd w:id="0"/>
    </w:p>
    <w:p w14:paraId="48538940" w14:textId="77777777" w:rsidR="00E379C1" w:rsidRDefault="00E379C1">
      <w:pPr>
        <w:tabs>
          <w:tab w:val="left" w:pos="540"/>
        </w:tabs>
        <w:ind w:left="-567" w:right="-426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47C5339E" w14:textId="77777777" w:rsidR="00E379C1" w:rsidRDefault="00345D2D">
      <w:pPr>
        <w:tabs>
          <w:tab w:val="left" w:pos="540"/>
        </w:tabs>
        <w:ind w:left="-567" w:right="-426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Na registráciu súťažiacich vinárstiev, vzoriek, degustátorov; na zoraďovanie vzoriek a ich prideľovanie jednotlivým komisiám; na evidenciu, spracovanie a online zverejňovanie výsledkov bude použitý riadiaci </w:t>
      </w:r>
      <w:proofErr w:type="spellStart"/>
      <w:r>
        <w:rPr>
          <w:rFonts w:ascii="Arial" w:eastAsia="Arial" w:hAnsi="Arial" w:cs="Arial"/>
          <w:sz w:val="22"/>
          <w:szCs w:val="22"/>
        </w:rPr>
        <w:t>sw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systém </w:t>
      </w:r>
      <w:r>
        <w:rPr>
          <w:rFonts w:ascii="Arial" w:eastAsia="Arial" w:hAnsi="Arial" w:cs="Arial"/>
          <w:b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vínkoPRO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>“.</w:t>
      </w:r>
    </w:p>
    <w:p w14:paraId="735A11C2" w14:textId="77777777" w:rsidR="00E379C1" w:rsidRDefault="00E379C1">
      <w:pPr>
        <w:tabs>
          <w:tab w:val="left" w:pos="540"/>
        </w:tabs>
        <w:ind w:left="142" w:right="139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616825C1" w14:textId="77777777" w:rsidR="00E379C1" w:rsidRDefault="00345D2D">
      <w:pPr>
        <w:ind w:left="-567" w:right="-567"/>
        <w:jc w:val="both"/>
        <w:rPr>
          <w:rFonts w:ascii="Arial" w:eastAsia="Arial" w:hAnsi="Arial" w:cs="Arial"/>
          <w:color w:val="D9D9D9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Obchodná značka*: </w:t>
      </w:r>
    </w:p>
    <w:p w14:paraId="737D34B4" w14:textId="77777777" w:rsidR="00E379C1" w:rsidRDefault="00E379C1">
      <w:pPr>
        <w:ind w:left="-567" w:right="-567"/>
        <w:jc w:val="both"/>
        <w:rPr>
          <w:rFonts w:ascii="Arial" w:eastAsia="Arial" w:hAnsi="Arial" w:cs="Arial"/>
          <w:color w:val="D9D9D9"/>
          <w:sz w:val="22"/>
          <w:szCs w:val="22"/>
        </w:rPr>
      </w:pPr>
    </w:p>
    <w:p w14:paraId="255BC432" w14:textId="77777777" w:rsidR="00E379C1" w:rsidRDefault="00345D2D">
      <w:pPr>
        <w:ind w:left="-567" w:right="-567"/>
        <w:jc w:val="both"/>
        <w:rPr>
          <w:rFonts w:ascii="Arial" w:eastAsia="Arial" w:hAnsi="Arial" w:cs="Arial"/>
          <w:b/>
          <w:color w:val="D9D9D9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FAKTURAČNÉ ÚDAJE:</w:t>
      </w:r>
    </w:p>
    <w:p w14:paraId="1E3CE4FC" w14:textId="77777777" w:rsidR="00730495" w:rsidRDefault="00345D2D">
      <w:pPr>
        <w:ind w:left="-567" w:right="-567"/>
        <w:jc w:val="both"/>
        <w:rPr>
          <w:rFonts w:ascii="Arial" w:eastAsia="Arial" w:hAnsi="Arial" w:cs="Arial"/>
          <w:color w:val="D9D9D9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Obchodné meno:</w:t>
      </w:r>
      <w:r>
        <w:rPr>
          <w:rFonts w:ascii="Arial" w:eastAsia="Arial" w:hAnsi="Arial" w:cs="Arial"/>
          <w:color w:val="D9D9D9"/>
          <w:sz w:val="22"/>
          <w:szCs w:val="22"/>
        </w:rPr>
        <w:t xml:space="preserve"> </w:t>
      </w:r>
      <w:r w:rsidR="00730495">
        <w:rPr>
          <w:rFonts w:ascii="Arial" w:eastAsia="Arial" w:hAnsi="Arial" w:cs="Arial"/>
          <w:color w:val="D9D9D9"/>
          <w:sz w:val="22"/>
          <w:szCs w:val="22"/>
        </w:rPr>
        <w:t xml:space="preserve">                                               </w:t>
      </w:r>
    </w:p>
    <w:p w14:paraId="4C826DBB" w14:textId="55DB6627" w:rsidR="00E379C1" w:rsidRDefault="00345D2D">
      <w:pPr>
        <w:ind w:left="-567" w:right="-567"/>
        <w:jc w:val="both"/>
        <w:rPr>
          <w:rFonts w:ascii="Arial" w:eastAsia="Arial" w:hAnsi="Arial" w:cs="Arial"/>
          <w:color w:val="D9D9D9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</w:t>
      </w:r>
      <w:r>
        <w:rPr>
          <w:rFonts w:ascii="Arial" w:eastAsia="Arial" w:hAnsi="Arial" w:cs="Arial"/>
          <w:color w:val="D9D9D9"/>
          <w:sz w:val="22"/>
          <w:szCs w:val="22"/>
        </w:rPr>
        <w:t xml:space="preserve"> </w:t>
      </w:r>
      <w:r w:rsidR="00730495">
        <w:rPr>
          <w:rFonts w:ascii="Arial" w:eastAsia="Arial" w:hAnsi="Arial" w:cs="Arial"/>
          <w:color w:val="D9D9D9"/>
          <w:sz w:val="22"/>
          <w:szCs w:val="22"/>
        </w:rPr>
        <w:t xml:space="preserve">                                                                    </w:t>
      </w:r>
      <w:r w:rsidR="00730495" w:rsidRPr="00730495">
        <w:rPr>
          <w:rFonts w:ascii="Arial" w:eastAsia="Arial" w:hAnsi="Arial" w:cs="Arial"/>
          <w:sz w:val="22"/>
          <w:szCs w:val="22"/>
        </w:rPr>
        <w:t>IČ</w:t>
      </w:r>
      <w:r w:rsidR="00730495">
        <w:rPr>
          <w:rFonts w:ascii="Arial" w:eastAsia="Arial" w:hAnsi="Arial" w:cs="Arial"/>
          <w:sz w:val="22"/>
          <w:szCs w:val="22"/>
        </w:rPr>
        <w:t>DPH:</w:t>
      </w:r>
    </w:p>
    <w:p w14:paraId="3C511AD5" w14:textId="33F913D6" w:rsidR="00E379C1" w:rsidRDefault="00345D2D" w:rsidP="00730495">
      <w:pPr>
        <w:ind w:left="-567" w:right="-567"/>
        <w:jc w:val="both"/>
        <w:rPr>
          <w:rFonts w:ascii="Arial" w:eastAsia="Arial" w:hAnsi="Arial" w:cs="Arial"/>
          <w:color w:val="D9D9D9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Adresa:</w:t>
      </w:r>
      <w:r>
        <w:rPr>
          <w:rFonts w:ascii="Arial" w:eastAsia="Arial" w:hAnsi="Arial" w:cs="Arial"/>
          <w:color w:val="D9D9D9"/>
          <w:sz w:val="22"/>
          <w:szCs w:val="22"/>
        </w:rPr>
        <w:t xml:space="preserve"> </w:t>
      </w:r>
    </w:p>
    <w:p w14:paraId="0E7F2DB5" w14:textId="77777777" w:rsidR="00E379C1" w:rsidRDefault="00345D2D">
      <w:pPr>
        <w:tabs>
          <w:tab w:val="left" w:pos="6840"/>
          <w:tab w:val="left" w:pos="9180"/>
        </w:tabs>
        <w:ind w:left="-567" w:right="-567"/>
        <w:jc w:val="both"/>
        <w:rPr>
          <w:rFonts w:ascii="Arial" w:eastAsia="Arial" w:hAnsi="Arial" w:cs="Arial"/>
          <w:color w:val="D9D9D9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Zodpovedná osoba: </w:t>
      </w:r>
    </w:p>
    <w:p w14:paraId="40092171" w14:textId="270D49D1" w:rsidR="00E379C1" w:rsidRDefault="00345D2D">
      <w:pPr>
        <w:tabs>
          <w:tab w:val="left" w:pos="6840"/>
        </w:tabs>
        <w:ind w:left="-567" w:right="-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Telefón: </w:t>
      </w:r>
      <w:r w:rsidR="005529F9"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E-mail: </w:t>
      </w:r>
    </w:p>
    <w:p w14:paraId="3954B7BB" w14:textId="77777777" w:rsidR="00E379C1" w:rsidRDefault="00345D2D">
      <w:pPr>
        <w:ind w:left="-567" w:right="-567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*Údaje z prihlášky budú v presnom znení uvedené aj v katalógu a na diplomoch.</w:t>
      </w:r>
    </w:p>
    <w:p w14:paraId="021945F2" w14:textId="77777777" w:rsidR="00E379C1" w:rsidRDefault="00E379C1">
      <w:pPr>
        <w:spacing w:line="360" w:lineRule="auto"/>
        <w:ind w:left="-567" w:right="-567"/>
        <w:jc w:val="both"/>
        <w:rPr>
          <w:rFonts w:ascii="Arial" w:eastAsia="Arial" w:hAnsi="Arial" w:cs="Arial"/>
          <w:i/>
          <w:sz w:val="20"/>
          <w:szCs w:val="20"/>
        </w:rPr>
      </w:pPr>
    </w:p>
    <w:p w14:paraId="1E9D138E" w14:textId="77777777" w:rsidR="00E379C1" w:rsidRDefault="00345D2D">
      <w:pPr>
        <w:ind w:left="-567" w:right="-56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Zoznam vín prihlásených do nominačnej súťaže je uvedený na druhej strane tejto prihlášky.</w:t>
      </w:r>
    </w:p>
    <w:p w14:paraId="0B0402BC" w14:textId="77777777" w:rsidR="00E379C1" w:rsidRDefault="00E379C1">
      <w:pPr>
        <w:ind w:left="-567" w:right="-567"/>
        <w:jc w:val="both"/>
        <w:rPr>
          <w:rFonts w:ascii="Arial" w:eastAsia="Arial" w:hAnsi="Arial" w:cs="Arial"/>
          <w:sz w:val="22"/>
          <w:szCs w:val="22"/>
        </w:rPr>
      </w:pPr>
    </w:p>
    <w:p w14:paraId="412E5118" w14:textId="77777777" w:rsidR="00566EC6" w:rsidRDefault="00345D2D" w:rsidP="00566EC6">
      <w:pPr>
        <w:ind w:left="-567" w:right="-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Každá vzorka obsahuje 6 kusov fliaš v objeme 0,5 až 0,75 litra. </w:t>
      </w:r>
      <w:r w:rsidR="00566EC6">
        <w:rPr>
          <w:rFonts w:ascii="Arial" w:eastAsia="Arial" w:hAnsi="Arial" w:cs="Arial"/>
          <w:sz w:val="22"/>
          <w:szCs w:val="22"/>
        </w:rPr>
        <w:t>Pre špecifické typy vín, ako sú tokajské, ľadové a slamové vína, stačí poslať 4 fľaše, pričom je akceptovaný aj iný objem fliaš.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46F7819" w14:textId="77777777" w:rsidR="00566EC6" w:rsidRDefault="00566EC6" w:rsidP="00566EC6">
      <w:pPr>
        <w:ind w:left="-567" w:right="-567"/>
        <w:jc w:val="both"/>
        <w:rPr>
          <w:rFonts w:ascii="Arial" w:eastAsia="Arial" w:hAnsi="Arial" w:cs="Arial"/>
          <w:sz w:val="20"/>
          <w:szCs w:val="20"/>
        </w:rPr>
      </w:pPr>
      <w:r w:rsidRPr="00566EC6">
        <w:rPr>
          <w:rFonts w:ascii="Arial" w:eastAsia="Arial" w:hAnsi="Arial" w:cs="Arial"/>
          <w:sz w:val="20"/>
          <w:szCs w:val="20"/>
        </w:rPr>
        <w:t xml:space="preserve">Po prijatí a kontrole súťažných vín vystaví organizátor faktúru s poplatkom za súťažné vzorky. Prihlasovateľ uhradí prihlásené vzorky na účet organizátora súťaže </w:t>
      </w:r>
      <w:proofErr w:type="spellStart"/>
      <w:r w:rsidRPr="00566EC6">
        <w:rPr>
          <w:rFonts w:ascii="Arial" w:eastAsia="Arial" w:hAnsi="Arial" w:cs="Arial"/>
          <w:b/>
          <w:sz w:val="20"/>
          <w:szCs w:val="20"/>
        </w:rPr>
        <w:t>Velvet</w:t>
      </w:r>
      <w:proofErr w:type="spellEnd"/>
      <w:r w:rsidRPr="00566EC6">
        <w:rPr>
          <w:rFonts w:ascii="Arial" w:eastAsia="Arial" w:hAnsi="Arial" w:cs="Arial"/>
          <w:b/>
          <w:sz w:val="20"/>
          <w:szCs w:val="20"/>
        </w:rPr>
        <w:t xml:space="preserve">, s. r. o. </w:t>
      </w:r>
      <w:r w:rsidRPr="00566EC6">
        <w:rPr>
          <w:rFonts w:ascii="Arial" w:eastAsia="Arial" w:hAnsi="Arial" w:cs="Arial"/>
          <w:sz w:val="20"/>
          <w:szCs w:val="20"/>
        </w:rPr>
        <w:t xml:space="preserve">pre účastníkov zo SR a pre zahraničných účastníkov na účet spoluorganizátora súťaže </w:t>
      </w:r>
      <w:proofErr w:type="spellStart"/>
      <w:r w:rsidRPr="00566EC6">
        <w:rPr>
          <w:rFonts w:ascii="Arial" w:eastAsia="Arial" w:hAnsi="Arial" w:cs="Arial"/>
          <w:b/>
          <w:sz w:val="20"/>
          <w:szCs w:val="20"/>
        </w:rPr>
        <w:t>Joyell</w:t>
      </w:r>
      <w:proofErr w:type="spellEnd"/>
      <w:r w:rsidRPr="00566EC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566EC6">
        <w:rPr>
          <w:rFonts w:ascii="Arial" w:eastAsia="Arial" w:hAnsi="Arial" w:cs="Arial"/>
          <w:b/>
          <w:sz w:val="20"/>
          <w:szCs w:val="20"/>
        </w:rPr>
        <w:t>s.r.o</w:t>
      </w:r>
      <w:proofErr w:type="spellEnd"/>
      <w:r w:rsidRPr="00566EC6">
        <w:rPr>
          <w:rFonts w:ascii="Arial" w:eastAsia="Arial" w:hAnsi="Arial" w:cs="Arial"/>
          <w:b/>
          <w:sz w:val="20"/>
          <w:szCs w:val="20"/>
        </w:rPr>
        <w:t>.</w:t>
      </w:r>
      <w:r w:rsidRPr="00566EC6">
        <w:rPr>
          <w:rFonts w:ascii="Arial" w:eastAsia="Arial" w:hAnsi="Arial" w:cs="Arial"/>
          <w:sz w:val="20"/>
          <w:szCs w:val="20"/>
        </w:rPr>
        <w:t>.</w:t>
      </w:r>
    </w:p>
    <w:p w14:paraId="0A7F9C95" w14:textId="0FCF07EB" w:rsidR="00566EC6" w:rsidRPr="00566EC6" w:rsidRDefault="00566EC6" w:rsidP="00566EC6">
      <w:pPr>
        <w:ind w:left="-567" w:right="-567"/>
        <w:jc w:val="both"/>
        <w:rPr>
          <w:rFonts w:ascii="Arial" w:eastAsia="Arial" w:hAnsi="Arial" w:cs="Arial"/>
          <w:sz w:val="20"/>
          <w:szCs w:val="20"/>
        </w:rPr>
      </w:pPr>
      <w:r w:rsidRPr="00566EC6">
        <w:rPr>
          <w:rFonts w:ascii="Arial" w:eastAsia="Arial" w:hAnsi="Arial" w:cs="Arial"/>
          <w:sz w:val="20"/>
          <w:szCs w:val="20"/>
        </w:rPr>
        <w:t xml:space="preserve">Poplatok môžete tiež </w:t>
      </w:r>
      <w:r w:rsidRPr="00566EC6">
        <w:rPr>
          <w:rFonts w:ascii="Arial" w:eastAsia="Arial" w:hAnsi="Arial" w:cs="Arial"/>
          <w:b/>
          <w:sz w:val="20"/>
          <w:szCs w:val="20"/>
        </w:rPr>
        <w:t>uhradiť v hotovosti pri odovzdávaní vzoriek.</w:t>
      </w:r>
      <w:r w:rsidRPr="00566EC6">
        <w:rPr>
          <w:rFonts w:ascii="Arial" w:eastAsia="Arial" w:hAnsi="Arial" w:cs="Arial"/>
          <w:sz w:val="20"/>
          <w:szCs w:val="20"/>
        </w:rPr>
        <w:t xml:space="preserve"> Následne Vám pošleme zúčtovaciu faktúru.</w:t>
      </w:r>
    </w:p>
    <w:p w14:paraId="2F51E133" w14:textId="77777777" w:rsidR="00566EC6" w:rsidRDefault="00566EC6" w:rsidP="00566EC6">
      <w:pPr>
        <w:ind w:left="-567" w:right="-567"/>
        <w:jc w:val="both"/>
        <w:rPr>
          <w:rFonts w:ascii="Arial" w:eastAsia="Arial" w:hAnsi="Arial" w:cs="Arial"/>
          <w:sz w:val="20"/>
          <w:szCs w:val="20"/>
        </w:rPr>
      </w:pPr>
    </w:p>
    <w:p w14:paraId="0576BAC2" w14:textId="77777777" w:rsidR="00E379C1" w:rsidRDefault="00345D2D">
      <w:pPr>
        <w:spacing w:line="276" w:lineRule="auto"/>
        <w:ind w:left="-567" w:right="-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Svojim podpisom prihlášky vystavovateľ potvrdzuje, že je oboznámený a súhlasí so štatútom súťaže „VÍNO BOJNICE“.</w:t>
      </w:r>
    </w:p>
    <w:p w14:paraId="36E748E5" w14:textId="77777777" w:rsidR="00E379C1" w:rsidRDefault="00E379C1">
      <w:pPr>
        <w:spacing w:line="276" w:lineRule="auto"/>
        <w:ind w:left="-567" w:right="-567"/>
        <w:jc w:val="both"/>
        <w:rPr>
          <w:rFonts w:ascii="Arial" w:eastAsia="Arial" w:hAnsi="Arial" w:cs="Arial"/>
          <w:sz w:val="20"/>
          <w:szCs w:val="20"/>
        </w:rPr>
      </w:pPr>
    </w:p>
    <w:p w14:paraId="61E4374E" w14:textId="77777777" w:rsidR="00E379C1" w:rsidRDefault="00345D2D">
      <w:pPr>
        <w:spacing w:line="276" w:lineRule="auto"/>
        <w:ind w:left="-567" w:right="-5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V.........................................dňa......................... 2024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 ..............................................................</w:t>
      </w:r>
    </w:p>
    <w:p w14:paraId="0B2A9B6F" w14:textId="77777777" w:rsidR="00E379C1" w:rsidRDefault="00345D2D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  <w:tab w:val="left" w:pos="8460"/>
        </w:tabs>
        <w:ind w:left="-567" w:right="-567"/>
        <w:rPr>
          <w:rFonts w:ascii="Arial" w:eastAsia="Arial" w:hAnsi="Arial" w:cs="Arial"/>
          <w:b/>
          <w:color w:val="000000"/>
          <w:sz w:val="20"/>
          <w:szCs w:val="20"/>
        </w:rPr>
        <w:sectPr w:rsidR="00E379C1">
          <w:pgSz w:w="11906" w:h="16838"/>
          <w:pgMar w:top="426" w:right="1417" w:bottom="426" w:left="1417" w:header="284" w:footer="708" w:gutter="0"/>
          <w:pgNumType w:start="1"/>
          <w:cols w:space="708"/>
        </w:sect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       pečiatka a podpis prihlasovateľa</w:t>
      </w:r>
    </w:p>
    <w:p w14:paraId="7C999A9B" w14:textId="77777777" w:rsidR="00E379C1" w:rsidRDefault="00E37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BCD2FBC" w14:textId="77777777" w:rsidR="00E379C1" w:rsidRDefault="00345D2D">
      <w:pPr>
        <w:ind w:right="-143" w:hanging="87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Týmto prihlasujem do súťaže  </w:t>
      </w:r>
      <w:r>
        <w:rPr>
          <w:rFonts w:ascii="Arial" w:eastAsia="Arial" w:hAnsi="Arial" w:cs="Arial"/>
          <w:b/>
          <w:sz w:val="28"/>
          <w:szCs w:val="28"/>
        </w:rPr>
        <w:t>VÍNO BOJNICE</w:t>
      </w:r>
      <w:r>
        <w:rPr>
          <w:rFonts w:ascii="Arial" w:eastAsia="Arial" w:hAnsi="Arial" w:cs="Arial"/>
          <w:sz w:val="28"/>
          <w:szCs w:val="28"/>
        </w:rPr>
        <w:t>,  nižšie uvedené vína: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D089A1" wp14:editId="6A3CDD72">
                <wp:simplePos x="0" y="0"/>
                <wp:positionH relativeFrom="column">
                  <wp:posOffset>6553200</wp:posOffset>
                </wp:positionH>
                <wp:positionV relativeFrom="paragraph">
                  <wp:posOffset>-203199</wp:posOffset>
                </wp:positionV>
                <wp:extent cx="2900680" cy="496859"/>
                <wp:effectExtent l="0" t="0" r="0" b="0"/>
                <wp:wrapNone/>
                <wp:docPr id="165593296" name="Obdĺžnik 165593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5185" y="3541096"/>
                          <a:ext cx="2881630" cy="47780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46ED5" w14:textId="77777777" w:rsidR="00E379C1" w:rsidRDefault="00345D2D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Zberné miesto: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089A1" id="Obdĺžnik 165593296" o:spid="_x0000_s1026" style="position:absolute;margin-left:516pt;margin-top:-16pt;width:228.4pt;height:3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3646ED5" w14:textId="77777777" w:rsidR="00E379C1" w:rsidRDefault="00345D2D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Zberné miesto:</w:t>
                      </w:r>
                    </w:p>
                  </w:txbxContent>
                </v:textbox>
              </v:rect>
            </w:pict>
          </mc:Fallback>
        </mc:AlternateContent>
      </w:r>
    </w:p>
    <w:p w14:paraId="79AD09D9" w14:textId="77777777" w:rsidR="00E379C1" w:rsidRDefault="00E379C1">
      <w:pPr>
        <w:ind w:left="-540" w:right="-218"/>
        <w:jc w:val="both"/>
        <w:rPr>
          <w:sz w:val="22"/>
          <w:szCs w:val="22"/>
        </w:rPr>
      </w:pPr>
    </w:p>
    <w:tbl>
      <w:tblPr>
        <w:tblStyle w:val="a0"/>
        <w:tblpPr w:leftFromText="141" w:rightFromText="141" w:vertAnchor="page" w:horzAnchor="margin" w:tblpXSpec="center" w:tblpY="1285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5220"/>
        <w:gridCol w:w="1800"/>
        <w:gridCol w:w="1080"/>
        <w:gridCol w:w="1080"/>
        <w:gridCol w:w="900"/>
        <w:gridCol w:w="967"/>
        <w:gridCol w:w="851"/>
        <w:gridCol w:w="812"/>
        <w:gridCol w:w="1620"/>
        <w:gridCol w:w="1111"/>
      </w:tblGrid>
      <w:tr w:rsidR="00E379C1" w14:paraId="18A77B38" w14:textId="77777777" w:rsidTr="00C75124">
        <w:trPr>
          <w:trHeight w:val="699"/>
        </w:trPr>
        <w:tc>
          <w:tcPr>
            <w:tcW w:w="430" w:type="dxa"/>
            <w:shd w:val="clear" w:color="auto" w:fill="auto"/>
            <w:vAlign w:val="center"/>
          </w:tcPr>
          <w:p w14:paraId="7E5FBFC4" w14:textId="77777777" w:rsidR="00E379C1" w:rsidRDefault="00345D2D">
            <w:pPr>
              <w:ind w:left="-180" w:right="-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A4CBECF" w14:textId="77777777" w:rsidR="00E379C1" w:rsidRDefault="00345D2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vína / odroda</w:t>
            </w:r>
          </w:p>
          <w:p w14:paraId="2D40E7BD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*pri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Cuveé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uviesť hlavnú odrodu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06FDA6" w14:textId="77777777" w:rsidR="00E379C1" w:rsidRDefault="00345D2D">
            <w:pPr>
              <w:ind w:left="-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Prívlastok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3DA7CA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5ACC19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Kategória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549B26" w14:textId="2E3C78E8" w:rsidR="00E379C1" w:rsidRDefault="00C751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Cukor g/l**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FD0BFE5" w14:textId="2E00764E" w:rsidR="00E379C1" w:rsidRDefault="00C751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Kyseliny g/l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E8BC9" w14:textId="1F6CFB9D" w:rsidR="00E379C1" w:rsidRDefault="00C751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Alkohol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%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4255E75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Šarža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A5906F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Pôvod hrozna</w:t>
            </w:r>
          </w:p>
        </w:tc>
        <w:tc>
          <w:tcPr>
            <w:tcW w:w="1111" w:type="dxa"/>
            <w:vAlign w:val="center"/>
          </w:tcPr>
          <w:p w14:paraId="32A2DBAD" w14:textId="4CA16A9C" w:rsidR="00E379C1" w:rsidRDefault="00566E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Mal</w:t>
            </w:r>
            <w:r w:rsidR="00345D2D">
              <w:rPr>
                <w:rFonts w:ascii="Arial" w:eastAsia="Arial" w:hAnsi="Arial" w:cs="Arial"/>
                <w:sz w:val="20"/>
                <w:szCs w:val="20"/>
              </w:rPr>
              <w:t>oob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proofErr w:type="spellEnd"/>
            <w:r w:rsidR="00345D2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CD23E29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cena </w:t>
            </w:r>
          </w:p>
        </w:tc>
      </w:tr>
      <w:tr w:rsidR="00E379C1" w14:paraId="59E6236F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6C2EE264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DB0085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53DE9AC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3A380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8589B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010B7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C21DA3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BCCE0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B39249B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3E396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02C2DC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28AC06D4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6CEA2CDE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EC82ECA" w14:textId="77777777" w:rsidR="00E379C1" w:rsidRDefault="00E379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B7FC30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527A3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2702A4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9D413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2DAD90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C5C94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EC75E7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7EF0F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DEFEEE0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6C2C7D4D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6A8ECBCE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32D810C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BC495C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56F10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69FA5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B4E35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18292B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4357F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7925E4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37639B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8F50E24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0E0F651E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01CFE77E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FF06B4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500D22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14C4B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CC7C5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CC301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D5CB0D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F9694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648603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A1251B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E195CF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3F134FC1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7FA6E206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039EDE0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67813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D508D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C06B6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E64090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547B9D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B14BB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BB37B4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8E63E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49ABB62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583F93FF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62E77EF2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5FDEFF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EBBFB4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26489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BBB876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470769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3F4246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266F4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58785B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2129D9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24F536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33BD4D95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1A1D87F6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F5B88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B56D9B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3ACDA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F0E45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75124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D4A455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5312D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F079694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2893F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CC2442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2AD8CF37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00561690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1AC461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09A78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6D306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E71D84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63FD9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9052D6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ABB032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3933799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C89C5B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8233C9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06AF57D2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5A9240B4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7C91D6C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7A7E8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547654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4C4F54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8C290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00FA1E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C2EE0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B31D3C9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96B90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E45613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397A2D3F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0FC8C8CB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4CBBB6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E07BD0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FAB2E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AE27A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34F6E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6F1F58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66346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AF5623C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C6533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D73406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34BCE6C5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1F269977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6DA19F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822C0E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4ED27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EC8DF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105204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527504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3E773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76FB21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10495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2DB5E4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62866A81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4DEDDBA6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910561B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2C42BB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CEDB02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B4C46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DF73D0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06AEF0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60616B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9860E1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D7D92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1B39C7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1775F959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59B0B892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BA5A47C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A4150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C730E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AC618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25DCF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C9BE69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EA4BC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E69129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FAFEC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B0CDC8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02B24D2E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23EB82EE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D0AB5C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EEBB06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DAA8CB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8A63FD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2ABEA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BE0A2B2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CE6FF1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1A92BE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05C4A2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2556FE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28E53977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0D479EE7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FA7B87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5BC48C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9002F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CEA69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D9E3BF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A02D7A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7DD29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08C504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F07A39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18DD305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79C1" w14:paraId="64259299" w14:textId="77777777" w:rsidTr="00C75124">
        <w:trPr>
          <w:trHeight w:val="419"/>
        </w:trPr>
        <w:tc>
          <w:tcPr>
            <w:tcW w:w="430" w:type="dxa"/>
            <w:shd w:val="clear" w:color="auto" w:fill="auto"/>
            <w:vAlign w:val="center"/>
          </w:tcPr>
          <w:p w14:paraId="7CDA4B1D" w14:textId="77777777" w:rsidR="00E379C1" w:rsidRDefault="00345D2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D80A346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04AB7E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33CC4C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318368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8B1A1A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07531E3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078E27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BE57350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85BBB9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17F8532" w14:textId="77777777" w:rsidR="00E379C1" w:rsidRDefault="00E379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75E3B5" w14:textId="77777777" w:rsidR="00E379C1" w:rsidRDefault="00345D2D">
      <w:pPr>
        <w:spacing w:line="276" w:lineRule="auto"/>
        <w:ind w:right="-1135" w:hanging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súťažná vzorka = 6 fliaš</w:t>
      </w:r>
      <w:r>
        <w:rPr>
          <w:rFonts w:ascii="Arial" w:eastAsia="Arial" w:hAnsi="Arial" w:cs="Arial"/>
          <w:sz w:val="20"/>
          <w:szCs w:val="20"/>
        </w:rPr>
        <w:t xml:space="preserve"> + prihlasovací poplatok </w:t>
      </w:r>
    </w:p>
    <w:p w14:paraId="15AD4E5B" w14:textId="77777777" w:rsidR="00E379C1" w:rsidRDefault="00345D2D">
      <w:pPr>
        <w:spacing w:line="276" w:lineRule="auto"/>
        <w:ind w:right="-1135" w:hanging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12 € za vzorku -</w:t>
      </w:r>
      <w:r>
        <w:rPr>
          <w:rFonts w:ascii="Arial" w:eastAsia="Arial" w:hAnsi="Arial" w:cs="Arial"/>
          <w:sz w:val="20"/>
          <w:szCs w:val="20"/>
        </w:rPr>
        <w:t xml:space="preserve"> účastníci zo Slovenska a z Českej republiky</w:t>
      </w:r>
    </w:p>
    <w:p w14:paraId="34A3A3FE" w14:textId="77777777" w:rsidR="00E379C1" w:rsidRDefault="00E379C1">
      <w:pPr>
        <w:spacing w:line="276" w:lineRule="auto"/>
        <w:ind w:right="-1135" w:hanging="1134"/>
        <w:jc w:val="both"/>
        <w:rPr>
          <w:rFonts w:ascii="Arial" w:eastAsia="Arial" w:hAnsi="Arial" w:cs="Arial"/>
          <w:sz w:val="20"/>
          <w:szCs w:val="20"/>
        </w:rPr>
      </w:pPr>
    </w:p>
    <w:p w14:paraId="04D72430" w14:textId="4DD14289" w:rsidR="00E379C1" w:rsidRDefault="00345D2D">
      <w:pPr>
        <w:ind w:left="-567" w:right="-599" w:hanging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*Súťažné kategórie: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C7512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BS </w:t>
      </w:r>
      <w:r>
        <w:rPr>
          <w:rFonts w:ascii="Arial" w:eastAsia="Arial" w:hAnsi="Arial" w:cs="Arial"/>
          <w:sz w:val="20"/>
          <w:szCs w:val="20"/>
        </w:rPr>
        <w:t xml:space="preserve">– biele suché vína,  </w:t>
      </w:r>
      <w:r>
        <w:rPr>
          <w:rFonts w:ascii="Arial" w:eastAsia="Arial" w:hAnsi="Arial" w:cs="Arial"/>
          <w:b/>
          <w:sz w:val="20"/>
          <w:szCs w:val="20"/>
        </w:rPr>
        <w:t>BPS</w:t>
      </w:r>
      <w:r>
        <w:rPr>
          <w:rFonts w:ascii="Arial" w:eastAsia="Arial" w:hAnsi="Arial" w:cs="Arial"/>
          <w:sz w:val="20"/>
          <w:szCs w:val="20"/>
        </w:rPr>
        <w:t xml:space="preserve"> – biele polosuché a polosladké vína,  </w:t>
      </w:r>
      <w:r>
        <w:rPr>
          <w:rFonts w:ascii="Arial" w:eastAsia="Arial" w:hAnsi="Arial" w:cs="Arial"/>
          <w:b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 – ružové suché vína,  </w:t>
      </w:r>
      <w:r>
        <w:rPr>
          <w:rFonts w:ascii="Arial" w:eastAsia="Arial" w:hAnsi="Arial" w:cs="Arial"/>
          <w:b/>
          <w:sz w:val="20"/>
          <w:szCs w:val="20"/>
        </w:rPr>
        <w:t>RPS</w:t>
      </w:r>
      <w:r>
        <w:rPr>
          <w:rFonts w:ascii="Arial" w:eastAsia="Arial" w:hAnsi="Arial" w:cs="Arial"/>
          <w:sz w:val="20"/>
          <w:szCs w:val="20"/>
        </w:rPr>
        <w:t xml:space="preserve"> – ružové polosuché a polosladké vína</w:t>
      </w:r>
    </w:p>
    <w:p w14:paraId="4C9401E7" w14:textId="101308FB" w:rsidR="00E379C1" w:rsidRDefault="00345D2D">
      <w:pPr>
        <w:ind w:left="-567" w:right="-599" w:hanging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Č</w:t>
      </w:r>
      <w:r w:rsidR="00C75124">
        <w:rPr>
          <w:rFonts w:ascii="Arial" w:eastAsia="Arial" w:hAnsi="Arial" w:cs="Arial"/>
          <w:b/>
          <w:sz w:val="20"/>
          <w:szCs w:val="20"/>
        </w:rPr>
        <w:t>V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červené vína,  </w:t>
      </w:r>
      <w:r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– prírodné vína sladké bez rozdielu farebnosti,   </w:t>
      </w:r>
    </w:p>
    <w:p w14:paraId="6519EB29" w14:textId="77777777" w:rsidR="00E379C1" w:rsidRDefault="00345D2D">
      <w:pPr>
        <w:ind w:left="-567" w:right="-599" w:hanging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T </w:t>
      </w:r>
      <w:r>
        <w:rPr>
          <w:rFonts w:ascii="Arial" w:eastAsia="Arial" w:hAnsi="Arial" w:cs="Arial"/>
          <w:sz w:val="20"/>
          <w:szCs w:val="20"/>
        </w:rPr>
        <w:t xml:space="preserve">– tokajské vína,        </w:t>
      </w:r>
      <w:r>
        <w:rPr>
          <w:rFonts w:ascii="Arial" w:eastAsia="Arial" w:hAnsi="Arial" w:cs="Arial"/>
          <w:b/>
          <w:sz w:val="20"/>
          <w:szCs w:val="20"/>
        </w:rPr>
        <w:t>Š</w:t>
      </w:r>
      <w:r>
        <w:rPr>
          <w:rFonts w:ascii="Arial" w:eastAsia="Arial" w:hAnsi="Arial" w:cs="Arial"/>
          <w:sz w:val="20"/>
          <w:szCs w:val="20"/>
        </w:rPr>
        <w:t xml:space="preserve"> – šumivé vína         </w:t>
      </w:r>
      <w:r>
        <w:rPr>
          <w:rFonts w:ascii="Arial" w:eastAsia="Arial" w:hAnsi="Arial" w:cs="Arial"/>
          <w:b/>
          <w:sz w:val="20"/>
          <w:szCs w:val="20"/>
        </w:rPr>
        <w:t xml:space="preserve">L </w:t>
      </w:r>
      <w:r>
        <w:rPr>
          <w:rFonts w:ascii="Arial" w:eastAsia="Arial" w:hAnsi="Arial" w:cs="Arial"/>
          <w:sz w:val="20"/>
          <w:szCs w:val="20"/>
        </w:rPr>
        <w:t xml:space="preserve">– likérové a ovocné vína  </w:t>
      </w:r>
    </w:p>
    <w:p w14:paraId="2E5F617B" w14:textId="1921A124" w:rsidR="00E379C1" w:rsidRDefault="00C75124">
      <w:pPr>
        <w:ind w:left="-567" w:right="-599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Oranžové vína budú hodnotené v kategórii bielych vín a 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klarety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v kategórii ružových.</w:t>
      </w:r>
    </w:p>
    <w:p w14:paraId="3A2F90C2" w14:textId="77777777" w:rsidR="00C75124" w:rsidRDefault="00C75124">
      <w:pPr>
        <w:ind w:left="-567" w:right="-599" w:hanging="567"/>
        <w:jc w:val="both"/>
        <w:rPr>
          <w:rFonts w:ascii="Arial" w:eastAsia="Arial" w:hAnsi="Arial" w:cs="Arial"/>
          <w:sz w:val="20"/>
          <w:szCs w:val="20"/>
        </w:rPr>
      </w:pPr>
    </w:p>
    <w:p w14:paraId="1C2B8081" w14:textId="77777777" w:rsidR="00E379C1" w:rsidRDefault="00345D2D">
      <w:pPr>
        <w:tabs>
          <w:tab w:val="left" w:pos="360"/>
          <w:tab w:val="left" w:pos="3240"/>
        </w:tabs>
        <w:ind w:left="-567" w:right="-599" w:hanging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**Obsah zvyškového cukru súťaž. vzorky v g/l</w:t>
      </w:r>
      <w:r>
        <w:rPr>
          <w:rFonts w:ascii="Arial" w:eastAsia="Arial" w:hAnsi="Arial" w:cs="Arial"/>
          <w:sz w:val="20"/>
          <w:szCs w:val="20"/>
          <w:u w:val="single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>Suché:</w:t>
      </w:r>
      <w:r>
        <w:rPr>
          <w:rFonts w:ascii="Arial" w:eastAsia="Arial" w:hAnsi="Arial" w:cs="Arial"/>
          <w:sz w:val="20"/>
          <w:szCs w:val="20"/>
        </w:rPr>
        <w:t xml:space="preserve"> 0 – 4g/l, alebo do 9 g/l, ak celkový obsah kyselín vyjadrený v gramoch kyseliny vínnej na liter nie je o viac ako 2 gramov nižší ako obsah zvyškového cukru)*           </w:t>
      </w:r>
      <w:r>
        <w:rPr>
          <w:rFonts w:ascii="Arial" w:eastAsia="Arial" w:hAnsi="Arial" w:cs="Arial"/>
          <w:b/>
          <w:sz w:val="20"/>
          <w:szCs w:val="20"/>
        </w:rPr>
        <w:t>Polosuché (</w:t>
      </w:r>
      <w:r>
        <w:rPr>
          <w:rFonts w:ascii="Arial" w:eastAsia="Arial" w:hAnsi="Arial" w:cs="Arial"/>
          <w:sz w:val="20"/>
          <w:szCs w:val="20"/>
        </w:rPr>
        <w:t xml:space="preserve">4– 12 g/l, alebo do 18 g/l, ak celkový obsah kyselín vyjadrený v gramoch kyseliny vínnej na liter nie je o viac ako 10 gramov nižší ako obsah zvyškového cukru)* </w:t>
      </w:r>
      <w:r>
        <w:rPr>
          <w:rFonts w:ascii="Arial" w:eastAsia="Arial" w:hAnsi="Arial" w:cs="Arial"/>
          <w:b/>
          <w:sz w:val="20"/>
          <w:szCs w:val="20"/>
        </w:rPr>
        <w:t xml:space="preserve">              Polosladké:</w:t>
      </w:r>
      <w:r>
        <w:rPr>
          <w:rFonts w:ascii="Arial" w:eastAsia="Arial" w:hAnsi="Arial" w:cs="Arial"/>
          <w:sz w:val="20"/>
          <w:szCs w:val="20"/>
        </w:rPr>
        <w:t xml:space="preserve"> 12– 45 g/l,</w:t>
      </w:r>
      <w:r>
        <w:rPr>
          <w:rFonts w:ascii="Arial" w:eastAsia="Arial" w:hAnsi="Arial" w:cs="Arial"/>
          <w:b/>
          <w:sz w:val="20"/>
          <w:szCs w:val="20"/>
        </w:rPr>
        <w:t xml:space="preserve">              Sladké</w:t>
      </w:r>
      <w:r>
        <w:rPr>
          <w:rFonts w:ascii="Arial" w:eastAsia="Arial" w:hAnsi="Arial" w:cs="Arial"/>
          <w:sz w:val="20"/>
          <w:szCs w:val="20"/>
        </w:rPr>
        <w:t>: nad 45 g/l,</w:t>
      </w:r>
    </w:p>
    <w:sectPr w:rsidR="00E379C1">
      <w:pgSz w:w="16838" w:h="11906" w:orient="landscape"/>
      <w:pgMar w:top="426" w:right="1387" w:bottom="3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022D4"/>
    <w:multiLevelType w:val="multilevel"/>
    <w:tmpl w:val="ACEA13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C1"/>
    <w:rsid w:val="00217AF3"/>
    <w:rsid w:val="002C5CB3"/>
    <w:rsid w:val="00345D2D"/>
    <w:rsid w:val="005529F9"/>
    <w:rsid w:val="00566EC6"/>
    <w:rsid w:val="00730495"/>
    <w:rsid w:val="009D2DC4"/>
    <w:rsid w:val="00C75124"/>
    <w:rsid w:val="00E379C1"/>
    <w:rsid w:val="00E81E0F"/>
    <w:rsid w:val="00EE0F35"/>
    <w:rsid w:val="00F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648B"/>
  <w15:docId w15:val="{200D7335-C9F5-4FEC-A7A5-753E27AC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C2F43"/>
  </w:style>
  <w:style w:type="paragraph" w:styleId="Nadpis1">
    <w:name w:val="heading 1"/>
    <w:basedOn w:val="Normlny"/>
    <w:next w:val="Normlny"/>
    <w:uiPriority w:val="9"/>
    <w:qFormat/>
    <w:rsid w:val="00F93F89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rsid w:val="00B23E0C"/>
    <w:rPr>
      <w:b/>
      <w:szCs w:val="20"/>
    </w:rPr>
  </w:style>
  <w:style w:type="character" w:styleId="Hypertextovprepojenie">
    <w:name w:val="Hyperlink"/>
    <w:rsid w:val="00BE2086"/>
    <w:rPr>
      <w:color w:val="0000FF"/>
      <w:u w:val="single"/>
    </w:rPr>
  </w:style>
  <w:style w:type="paragraph" w:styleId="Zkladntext2">
    <w:name w:val="Body Text 2"/>
    <w:basedOn w:val="Normlny"/>
    <w:rsid w:val="00F93F89"/>
    <w:pPr>
      <w:spacing w:after="120" w:line="480" w:lineRule="auto"/>
    </w:pPr>
  </w:style>
  <w:style w:type="character" w:customStyle="1" w:styleId="apple-converted-space">
    <w:name w:val="apple-converted-space"/>
    <w:rsid w:val="00066366"/>
  </w:style>
  <w:style w:type="paragraph" w:styleId="Hlavika">
    <w:name w:val="header"/>
    <w:basedOn w:val="Normlny"/>
    <w:link w:val="HlavikaChar"/>
    <w:rsid w:val="005C6F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6F76"/>
    <w:rPr>
      <w:sz w:val="24"/>
      <w:szCs w:val="24"/>
    </w:rPr>
  </w:style>
  <w:style w:type="paragraph" w:styleId="Pta">
    <w:name w:val="footer"/>
    <w:basedOn w:val="Normlny"/>
    <w:link w:val="PtaChar"/>
    <w:rsid w:val="005C6F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C6F76"/>
    <w:rPr>
      <w:sz w:val="24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542D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42D6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613D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0613D8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0613D8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F254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40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4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4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ko.sk/udalosti" TargetMode="External"/><Relationship Id="rId3" Type="http://schemas.openxmlformats.org/officeDocument/2006/relationships/styles" Target="styles.xml"/><Relationship Id="rId7" Type="http://schemas.openxmlformats.org/officeDocument/2006/relationships/hyperlink" Target="https://vinko.sk/registrac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ZHgmDDSgRPmuBy55wVafrg7uAg==">CgMxLjA4AHIhMVdfU0xEUHNfUFd2QXY4NUJyUXR6N0lEMV85c2FFXzBE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Vladimír Holubovský</cp:lastModifiedBy>
  <cp:revision>13</cp:revision>
  <dcterms:created xsi:type="dcterms:W3CDTF">2022-04-13T09:55:00Z</dcterms:created>
  <dcterms:modified xsi:type="dcterms:W3CDTF">2025-01-22T11:03:00Z</dcterms:modified>
</cp:coreProperties>
</file>